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0A" w:rsidRDefault="004A440A" w:rsidP="004A44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Pytania i odpowiedzi cz.1</w:t>
      </w:r>
    </w:p>
    <w:p w:rsidR="004A440A" w:rsidRDefault="004A440A" w:rsidP="004A44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Czy dostaniemy jakieś informacje jak przebiegają tory - w tym się zawierają odległości od działki i mniej więcej ich ułożenie.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LK do której planowane jest włączenie bocznicy usytuowana jest równolegle do południowej linii nieruchomości; odległość pomiędzy granicą nieruchomością, a LK to ok. 25 m.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Dane zostały zamieszczone w załączniku nr 6 (rys. nr 1).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Co oznacza maksymalna długość użytkowa torów na działce?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 xml:space="preserve">Maksymalna długość użytkowa torów = maksymalna długość odcinka w linii prostej tj. od </w:t>
      </w:r>
      <w:bookmarkStart w:id="0" w:name="_GoBack"/>
      <w:bookmarkEnd w:id="0"/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startu toru do jego zakończenia.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3. Które z pomieszczeń wymienionych w pliku </w:t>
      </w:r>
      <w:proofErr w:type="spellStart"/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word</w:t>
      </w:r>
      <w:proofErr w:type="spellEnd"/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mających znajdować się na kondygnacji 0 musi być zrealizowane w pierwszym etapie projektu, a które w drugim?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Każde z pomieszczeń wyspecyfikowanych powinno być zrealizowane już na pierwszym etapie. Dopuszczalne jest ograniczenie centrum konferencyjnego do 700 miejsce pod warunkiem możliwości rozbudowy na etapie nr 2.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4. Jak wygląda możliwość połączenia z istniejąca siecią kolejową? Przybliżenie informacji na temat infrastruktury kolejowej w pkt 6.4 opis infrastruktury kolejowej, czy ma być to na terenie nieruchomości, w jaki sposób ma odbywać się wjazd na działkę torami?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LK do której planowane jest włączenie bocznicy usytuowana jest równolegle do południowej linii nieruchomości; odległość pomiędzy granicą nieruchomością, a LK to ok. 25 m.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Dane zostały zamieszczone w załączniku nr 6 (rys. nr 1).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5.Czy jest wskazane w którym miejscu, z której strony ma odbywać się dojazd i wjazd na działkę?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Główne ciągi od strony południowej, ciągi rezerwowe od strony płn.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6. Czy dostaniemy plik </w:t>
      </w:r>
      <w:proofErr w:type="spellStart"/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dwg</w:t>
      </w:r>
      <w:proofErr w:type="spellEnd"/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liniami zabudowy tej działki i jej granicami?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Nie.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 Czy dostaniemy dodatkowe wytyczne odnośnie terenu, w celu ułatwienia komunikacji pojazdom o długości składu 16.5 m.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Poproszę o doprecyzowanie o jakich informacjach mówimy.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8. Czy możliwe jest przeprowadzenie połączenia z laboratoriami z kondygnacji podziemnej?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Tak; możliwe zarówno z poziomu kondygnacji podziemnej jak również w poziomu kondygnacji &gt;0.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A440A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10. Co powinniśmy projektować na kondygnacjach podziemnych?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Kondygnacje podziemne dotyczą jedynie budynku biurowego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lang w:eastAsia="pl-PL"/>
        </w:rPr>
        <w:t> 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11. Czy segmenty laboratoryjne powinny mieć przejścia pomiędzy sobą nawzajem na obydwu kondygnacjach?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Mogą, ale nie muszą.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lang w:eastAsia="pl-PL"/>
        </w:rPr>
        <w:t> 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12. Czy laboratoria mogą do siebie przylegać dłuższymi ścianami?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Tak.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br/>
      </w:r>
      <w:r w:rsidRPr="004A440A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13. Ile pracowników przewiduje się do pracy w budynku laboratoryjnym?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Jeden segment labo = do 20 miejsc pracy.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A440A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14. Ile pracowników przewiduje się do pracy w budynku z dostępem do torów?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lang w:eastAsia="pl-PL"/>
        </w:rPr>
        <w:t> </w:t>
      </w:r>
      <w:r w:rsidR="00F820BA" w:rsidRPr="00F820BA">
        <w:rPr>
          <w:rFonts w:ascii="Arial" w:eastAsia="Times New Roman" w:hAnsi="Arial" w:cs="Arial"/>
          <w:color w:val="00B050"/>
          <w:lang w:eastAsia="pl-PL"/>
        </w:rPr>
        <w:t>Około 40</w:t>
      </w:r>
    </w:p>
    <w:p w:rsidR="00F820BA" w:rsidRDefault="00F820BA" w:rsidP="004A44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15. Czy osoby pracujące w laboratoriach to jednocześnie pracownicy </w:t>
      </w:r>
      <w:r w:rsidRPr="004A440A">
        <w:rPr>
          <w:rFonts w:ascii="Arial" w:eastAsia="Times New Roman" w:hAnsi="Arial" w:cs="Arial"/>
          <w:color w:val="005A95"/>
          <w:sz w:val="24"/>
          <w:szCs w:val="24"/>
          <w:lang w:eastAsia="pl-PL"/>
        </w:rPr>
        <w:t>cz</w:t>
      </w: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ęści biurowej?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W większości tak.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16. Więcej szczegółów co do infrastruktury torów. Jak inwestor wyobraża sobie wykorzystanie dodatkowej infrastruktury kolejowej?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Celem bocznicy jest możliwość realizacji testów pojazdów szynowych na terenie kampusu (bez konieczności wyjazdu na tory szlakowe).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 xml:space="preserve">Tory ułożone w odcinku prostym o możliwie maksymalnej długości użytkowej oraz umożliwiające wprowadzenie na teren składów o długości do 150 </w:t>
      </w:r>
      <w:proofErr w:type="spellStart"/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mb</w:t>
      </w:r>
      <w:proofErr w:type="spellEnd"/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A440A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17. Więcej szczegółów co do tego do czego odnoszą się etapy. Co ma się znaleźć w pierwszym i co w drugim.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Etap nr 1 – budynek biurowy dla 700 miejsc pracy; 18 segmentów laboratoryjnych + segment dla pojazdów szynowych.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Etap nr 2 – rozbudowa budynku biurowego do 2000 miejsc pracy; dodatkowe 9 segmentów laboratoryjnych.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18. Czy 700 pracowników 1 etapu to tylko pracownicy biur czy także laboratoriów.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Etap nr 1 to 700 miejsc pracy w budynku biurowym.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A440A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19. Czy centrum konferencyjne ma być przeznaczone do pracowników nie zmieniając ilości ludzi w budynku (2000), czy ma służyć dodatkowym celom i ilość ludzi w budynku należy brać pod uwagę jako 3000?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Centrum konferencyjne głownie na potrzeby wewnętrzne. Jeżeli wynikowo, przy zachowaniu pozostałych parametrów, istnieje możliwość uzyskania większej pojemności to jest to akceptowalne.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20. Czy inwestor posiada dane statystyczne mające na celu określić pojemność przedszkola i siłowni?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Nie posiadamy takich danych.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21. Czy na terenie inwestycji określony jest przelicznik miejsc parkingowych na metry użytkowe budynku?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Proszę przyjąć następujące założenia: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- 32 stanowiska na 100 stanowisk pracy w przypadku zakładów produkcyjnych (czyt. Labo),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- 25 stanowisk na każdy 1 000 m2 powierzchni budynku biurowego.</w:t>
      </w:r>
    </w:p>
    <w:p w:rsidR="004A440A" w:rsidRPr="004A440A" w:rsidRDefault="004A440A" w:rsidP="004A4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lang w:eastAsia="pl-PL"/>
        </w:rPr>
        <w:t> </w:t>
      </w:r>
    </w:p>
    <w:p w:rsidR="004A440A" w:rsidRPr="004A440A" w:rsidRDefault="004A440A" w:rsidP="004A44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22. Jakie elementy będą prezentowane w </w:t>
      </w:r>
      <w:proofErr w:type="spellStart"/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showroomie</w:t>
      </w:r>
      <w:proofErr w:type="spellEnd"/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? Czy to będą jakieś produkty czy plansze, jakie duże, ile tego może być, jaka duża powierzchnia jest potrzebna?</w:t>
      </w:r>
      <w:r w:rsidRPr="004A4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 xml:space="preserve">Osiągnięcia Ł-PIT + prototypy w postaci produktów. +/-200m2 powinny być wystarczające. Warto rozważyć połączenie </w:t>
      </w:r>
      <w:proofErr w:type="spellStart"/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showroomu</w:t>
      </w:r>
      <w:proofErr w:type="spellEnd"/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 xml:space="preserve"> z </w:t>
      </w:r>
      <w:r w:rsidRPr="004A440A">
        <w:rPr>
          <w:rFonts w:ascii="Arial" w:eastAsia="Times New Roman" w:hAnsi="Arial" w:cs="Arial"/>
          <w:i/>
          <w:iCs/>
          <w:color w:val="005A95"/>
          <w:lang w:eastAsia="pl-PL"/>
        </w:rPr>
        <w:t>cz</w:t>
      </w:r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 xml:space="preserve">ęścią </w:t>
      </w:r>
      <w:proofErr w:type="spellStart"/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konf</w:t>
      </w:r>
      <w:proofErr w:type="spellEnd"/>
      <w:r w:rsidRPr="004A440A">
        <w:rPr>
          <w:rFonts w:ascii="Arial" w:eastAsia="Times New Roman" w:hAnsi="Arial" w:cs="Arial"/>
          <w:i/>
          <w:iCs/>
          <w:color w:val="00B050"/>
          <w:lang w:eastAsia="pl-PL"/>
        </w:rPr>
        <w:t>.   </w:t>
      </w:r>
    </w:p>
    <w:p w:rsidR="004A440A" w:rsidRPr="004A440A" w:rsidRDefault="004A440A" w:rsidP="004A44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440A">
        <w:rPr>
          <w:rFonts w:ascii="Arial" w:eastAsia="Times New Roman" w:hAnsi="Arial" w:cs="Arial"/>
          <w:color w:val="000000"/>
          <w:lang w:eastAsia="pl-PL"/>
        </w:rPr>
        <w:t> </w:t>
      </w:r>
    </w:p>
    <w:p w:rsidR="008A500D" w:rsidRDefault="00926A46"/>
    <w:sectPr w:rsidR="008A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0A"/>
    <w:rsid w:val="0030655A"/>
    <w:rsid w:val="004A440A"/>
    <w:rsid w:val="00926A46"/>
    <w:rsid w:val="00CC0303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330B"/>
  <w15:chartTrackingRefBased/>
  <w15:docId w15:val="{3ADC14A0-0E8A-4D7D-B199-89BB570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4A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Kołata</dc:creator>
  <cp:keywords/>
  <dc:description/>
  <cp:lastModifiedBy>Joanna Kołata</cp:lastModifiedBy>
  <cp:revision>2</cp:revision>
  <dcterms:created xsi:type="dcterms:W3CDTF">2024-03-12T09:49:00Z</dcterms:created>
  <dcterms:modified xsi:type="dcterms:W3CDTF">2024-03-20T14:44:00Z</dcterms:modified>
</cp:coreProperties>
</file>